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3A9C33F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</w:t>
      </w:r>
      <w:r w:rsidR="00C27D6D">
        <w:rPr>
          <w:b/>
          <w:noProof/>
          <w:sz w:val="24"/>
        </w:rPr>
        <w:t>846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 xml:space="preserve">Xiamen, China, 9 – 13 </w:t>
      </w:r>
      <w:proofErr w:type="gramStart"/>
      <w:r w:rsidRPr="003D528C">
        <w:rPr>
          <w:rFonts w:ascii="Arial" w:hAnsi="Arial" w:cs="Arial"/>
          <w:b/>
          <w:bCs/>
          <w:sz w:val="24"/>
        </w:rPr>
        <w:t>October</w:t>
      </w:r>
      <w:r w:rsidR="000E4208" w:rsidRPr="000E4208">
        <w:rPr>
          <w:rFonts w:ascii="Arial" w:hAnsi="Arial" w:cs="Arial"/>
          <w:b/>
          <w:bCs/>
          <w:sz w:val="24"/>
        </w:rPr>
        <w:t>,</w:t>
      </w:r>
      <w:proofErr w:type="gramEnd"/>
      <w:r w:rsidR="000E4208" w:rsidRPr="000E4208">
        <w:rPr>
          <w:rFonts w:ascii="Arial" w:hAnsi="Arial" w:cs="Arial"/>
          <w:b/>
          <w:bCs/>
          <w:sz w:val="24"/>
        </w:rPr>
        <w:t xml:space="preserve">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000AD6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86AA6D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666AA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391004A0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 w:rsidR="00C27D6D">
        <w:rPr>
          <w:rFonts w:asciiTheme="minorHAnsi" w:hAnsiTheme="minorHAnsi" w:cs="Arial"/>
          <w:sz w:val="22"/>
          <w:szCs w:val="22"/>
        </w:rPr>
        <w:t xml:space="preserve">, </w:t>
      </w:r>
      <w:r w:rsidR="00C27D6D" w:rsidRPr="00C27D6D">
        <w:rPr>
          <w:rFonts w:asciiTheme="minorHAnsi" w:hAnsiTheme="minorHAnsi" w:cs="Arial"/>
          <w:sz w:val="22"/>
          <w:szCs w:val="22"/>
        </w:rPr>
        <w:t>request</w:t>
      </w:r>
      <w:r w:rsidR="00C27D6D">
        <w:rPr>
          <w:rFonts w:asciiTheme="minorHAnsi" w:hAnsiTheme="minorHAnsi" w:cs="Arial"/>
          <w:sz w:val="22"/>
          <w:szCs w:val="22"/>
        </w:rPr>
        <w:t>ing</w:t>
      </w:r>
      <w:r w:rsidR="00C27D6D" w:rsidRPr="00C27D6D">
        <w:rPr>
          <w:rFonts w:asciiTheme="minorHAnsi" w:hAnsiTheme="minorHAnsi" w:cs="Arial"/>
          <w:sz w:val="22"/>
          <w:szCs w:val="22"/>
        </w:rPr>
        <w:t xml:space="preserve"> RAN3 to investigate feasibility of forwarding all the multiple configurations to the target NG-RAN, </w:t>
      </w:r>
      <w:proofErr w:type="gramStart"/>
      <w:r w:rsidR="00C27D6D" w:rsidRPr="00C27D6D">
        <w:rPr>
          <w:rFonts w:asciiTheme="minorHAnsi" w:hAnsiTheme="minorHAnsi" w:cs="Arial"/>
          <w:sz w:val="22"/>
          <w:szCs w:val="22"/>
        </w:rPr>
        <w:t>e.g.</w:t>
      </w:r>
      <w:proofErr w:type="gramEnd"/>
      <w:r w:rsidR="00C27D6D" w:rsidRPr="00C27D6D">
        <w:rPr>
          <w:rFonts w:asciiTheme="minorHAnsi" w:hAnsiTheme="minorHAnsi" w:cs="Arial"/>
          <w:sz w:val="22"/>
          <w:szCs w:val="22"/>
        </w:rPr>
        <w:t xml:space="preserve"> in Rel-18</w:t>
      </w:r>
      <w:r>
        <w:rPr>
          <w:rFonts w:asciiTheme="minorHAnsi" w:hAnsiTheme="minorHAnsi" w:cs="Arial"/>
          <w:sz w:val="22"/>
          <w:szCs w:val="22"/>
        </w:rPr>
        <w:t>.</w:t>
      </w:r>
    </w:p>
    <w:p w14:paraId="0932857A" w14:textId="6A30CD5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has discussed the following scenarios:</w:t>
      </w:r>
    </w:p>
    <w:p w14:paraId="42DBC8E3" w14:textId="4A8050E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 xml:space="preserve">Scenario 1: </w:t>
      </w:r>
      <w:bookmarkStart w:id="2" w:name="OLE_LINK5"/>
      <w:bookmarkStart w:id="3" w:name="OLE_LINK6"/>
      <w:bookmarkStart w:id="4" w:name="OLE_LINK7"/>
      <w:r w:rsidRPr="005314C8">
        <w:rPr>
          <w:rFonts w:asciiTheme="minorHAnsi" w:hAnsiTheme="minorHAnsi" w:cs="Arial" w:hint="eastAsia"/>
          <w:sz w:val="22"/>
          <w:szCs w:val="22"/>
        </w:rPr>
        <w:t xml:space="preserve">Co-existence of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based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and </w:t>
      </w:r>
      <w:r w:rsidRPr="005314C8">
        <w:rPr>
          <w:rFonts w:asciiTheme="minorHAnsi" w:hAnsiTheme="minorHAnsi" w:cs="Arial"/>
          <w:sz w:val="22"/>
          <w:szCs w:val="22"/>
        </w:rPr>
        <w:t xml:space="preserve">signalling </w:t>
      </w:r>
      <w:r w:rsidRPr="005314C8">
        <w:rPr>
          <w:rFonts w:asciiTheme="minorHAnsi" w:hAnsiTheme="minorHAnsi" w:cs="Arial" w:hint="eastAsia"/>
          <w:sz w:val="22"/>
          <w:szCs w:val="22"/>
        </w:rPr>
        <w:t>based log</w:t>
      </w:r>
      <w:r w:rsidRPr="005314C8">
        <w:rPr>
          <w:rFonts w:asciiTheme="minorHAnsi" w:hAnsiTheme="minorHAnsi" w:cs="Arial"/>
          <w:sz w:val="22"/>
          <w:szCs w:val="22"/>
        </w:rPr>
        <w:t>ged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 xml:space="preserve">being configured while the UE is in </w:t>
      </w:r>
      <w:r w:rsidRPr="005314C8">
        <w:rPr>
          <w:rFonts w:asciiTheme="minorHAnsi" w:hAnsiTheme="minorHAnsi" w:cs="Arial" w:hint="eastAsia"/>
          <w:sz w:val="22"/>
          <w:szCs w:val="22"/>
        </w:rPr>
        <w:t>RRC_</w:t>
      </w:r>
      <w:bookmarkEnd w:id="2"/>
      <w:bookmarkEnd w:id="3"/>
      <w:bookmarkEnd w:id="4"/>
      <w:r w:rsidRPr="005314C8">
        <w:rPr>
          <w:rFonts w:asciiTheme="minorHAnsi" w:hAnsiTheme="minorHAnsi" w:cs="Arial"/>
          <w:sz w:val="22"/>
          <w:szCs w:val="22"/>
        </w:rPr>
        <w:t>INACTIVE</w:t>
      </w:r>
      <w:r w:rsidRPr="005314C8">
        <w:rPr>
          <w:rFonts w:asciiTheme="minorHAnsi" w:hAnsiTheme="minorHAnsi" w:cs="Arial" w:hint="eastAsia"/>
          <w:sz w:val="22"/>
          <w:szCs w:val="22"/>
        </w:rPr>
        <w:t>.</w:t>
      </w:r>
    </w:p>
    <w:p w14:paraId="69EF08A2" w14:textId="6A2E77D9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2: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same measurements but different parameters.</w:t>
      </w:r>
    </w:p>
    <w:p w14:paraId="122B29E3" w14:textId="13B8A41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 w:hint="eastAsia"/>
          <w:sz w:val="22"/>
          <w:szCs w:val="22"/>
        </w:rPr>
        <w:t>S</w:t>
      </w:r>
      <w:r w:rsidRPr="005314C8">
        <w:rPr>
          <w:rFonts w:asciiTheme="minorHAnsi" w:hAnsiTheme="minorHAnsi" w:cs="Arial"/>
          <w:sz w:val="22"/>
          <w:szCs w:val="22"/>
        </w:rPr>
        <w:t xml:space="preserve">cenario 3: 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Multiple </w:t>
      </w:r>
      <w:r w:rsidRPr="005314C8">
        <w:rPr>
          <w:rFonts w:asciiTheme="minorHAnsi" w:hAnsiTheme="minorHAnsi" w:cs="Arial"/>
          <w:sz w:val="22"/>
          <w:szCs w:val="22"/>
        </w:rPr>
        <w:t>immediate</w:t>
      </w:r>
      <w:r w:rsidRPr="005314C8">
        <w:rPr>
          <w:rFonts w:asciiTheme="minorHAnsi" w:hAnsiTheme="minorHAnsi" w:cs="Arial" w:hint="eastAsia"/>
          <w:sz w:val="22"/>
          <w:szCs w:val="22"/>
        </w:rPr>
        <w:t xml:space="preserve"> MDT </w:t>
      </w:r>
      <w:r w:rsidRPr="005314C8">
        <w:rPr>
          <w:rFonts w:asciiTheme="minorHAnsi" w:hAnsiTheme="minorHAnsi" w:cs="Arial"/>
          <w:sz w:val="22"/>
          <w:szCs w:val="22"/>
        </w:rPr>
        <w:t>configurations with different measurements (for example, M1 in Trace Reference 1, and M4 and M5 in Trace Reference 2).</w:t>
      </w:r>
    </w:p>
    <w:p w14:paraId="23F14A6A" w14:textId="2D7BBB2E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4: Multiple interface trace configurations.</w:t>
      </w:r>
    </w:p>
    <w:p w14:paraId="7AC078E1" w14:textId="77777777" w:rsidR="00C27D6D" w:rsidRPr="005314C8" w:rsidRDefault="00C27D6D" w:rsidP="005314C8">
      <w:pPr>
        <w:pStyle w:val="ListParagraph"/>
        <w:numPr>
          <w:ilvl w:val="0"/>
          <w:numId w:val="18"/>
        </w:numPr>
        <w:rPr>
          <w:rFonts w:asciiTheme="minorHAnsi" w:hAnsiTheme="minorHAnsi" w:cs="Arial"/>
          <w:sz w:val="22"/>
          <w:szCs w:val="22"/>
        </w:rPr>
      </w:pPr>
      <w:r w:rsidRPr="005314C8">
        <w:rPr>
          <w:rFonts w:asciiTheme="minorHAnsi" w:hAnsiTheme="minorHAnsi" w:cs="Arial"/>
          <w:sz w:val="22"/>
          <w:szCs w:val="22"/>
        </w:rPr>
        <w:t>Scenario 5: Separate trace configuration and signalling-based immediate MDT configuration (different TR/TRSR).</w:t>
      </w:r>
    </w:p>
    <w:p w14:paraId="014DEB58" w14:textId="77777777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14B8DF6B" w14:textId="041D61AA" w:rsidR="00C27D6D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the use case for scenario 1. </w:t>
      </w:r>
    </w:p>
    <w:p w14:paraId="47C39057" w14:textId="45EE25A0" w:rsidR="00432BE1" w:rsidRDefault="00C27D6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Before </w:t>
      </w:r>
      <w:r w:rsidR="005314C8">
        <w:rPr>
          <w:rFonts w:asciiTheme="minorHAnsi" w:hAnsiTheme="minorHAnsi" w:cs="Arial"/>
          <w:sz w:val="22"/>
          <w:szCs w:val="22"/>
        </w:rPr>
        <w:t>continu</w:t>
      </w:r>
      <w:r w:rsidR="009044B4">
        <w:rPr>
          <w:rFonts w:asciiTheme="minorHAnsi" w:hAnsiTheme="minorHAnsi" w:cs="Arial"/>
          <w:sz w:val="22"/>
          <w:szCs w:val="22"/>
        </w:rPr>
        <w:t>ing</w:t>
      </w:r>
      <w:r w:rsidR="005314C8">
        <w:rPr>
          <w:rFonts w:asciiTheme="minorHAnsi" w:hAnsiTheme="minorHAnsi" w:cs="Arial"/>
          <w:sz w:val="22"/>
          <w:szCs w:val="22"/>
        </w:rPr>
        <w:t xml:space="preserve"> the requested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9044B4">
        <w:rPr>
          <w:rFonts w:asciiTheme="minorHAnsi" w:hAnsiTheme="minorHAnsi" w:cs="Arial"/>
          <w:sz w:val="22"/>
          <w:szCs w:val="22"/>
        </w:rPr>
        <w:t xml:space="preserve">investigation of </w:t>
      </w:r>
      <w:r w:rsidR="005314C8">
        <w:rPr>
          <w:rFonts w:asciiTheme="minorHAnsi" w:hAnsiTheme="minorHAnsi" w:cs="Arial"/>
          <w:sz w:val="22"/>
          <w:szCs w:val="22"/>
        </w:rPr>
        <w:t xml:space="preserve">feasibility, </w:t>
      </w:r>
      <w:r>
        <w:rPr>
          <w:rFonts w:asciiTheme="minorHAnsi" w:hAnsiTheme="minorHAnsi" w:cs="Arial"/>
          <w:sz w:val="22"/>
          <w:szCs w:val="22"/>
        </w:rPr>
        <w:t>RAN3 would like to ask SA5 to confirm the use cases for scenarios 2, 3, 4 and 5.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EAC16CD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</w:t>
      </w:r>
      <w:proofErr w:type="gramStart"/>
      <w:r w:rsidR="00F46FC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F46FC1">
        <w:rPr>
          <w:rFonts w:ascii="Arial" w:hAnsi="Arial" w:cs="Arial"/>
        </w:rPr>
        <w:t xml:space="preserve">RAN3 </w:t>
      </w:r>
      <w:r w:rsidR="005314C8">
        <w:rPr>
          <w:rFonts w:ascii="Arial" w:hAnsi="Arial" w:cs="Arial"/>
        </w:rPr>
        <w:t>respectfully</w:t>
      </w:r>
      <w:r w:rsidR="00F46FC1">
        <w:rPr>
          <w:rFonts w:ascii="Arial" w:hAnsi="Arial" w:cs="Arial"/>
        </w:rPr>
        <w:t xml:space="preserve"> requests SA5 to </w:t>
      </w:r>
      <w:r w:rsidR="005314C8">
        <w:rPr>
          <w:rFonts w:asciiTheme="minorHAnsi" w:hAnsiTheme="minorHAnsi" w:cs="Arial"/>
          <w:sz w:val="22"/>
          <w:szCs w:val="22"/>
        </w:rPr>
        <w:t>confirm the use cases for scenarios 2, 3, 4 and 5</w:t>
      </w:r>
      <w:r w:rsidR="00F46FC1">
        <w:rPr>
          <w:rFonts w:ascii="Arial" w:hAnsi="Arial" w:cs="Arial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6E4D6C21" w14:textId="6E0BCF0B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proofErr w:type="gramStart"/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328FCF6C" w:rsidR="00AE6BB3" w:rsidRPr="00D676CD" w:rsidRDefault="00AE6BB3" w:rsidP="00AE6BB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26 February – 01 </w:t>
      </w:r>
      <w:proofErr w:type="gramStart"/>
      <w:r>
        <w:rPr>
          <w:rFonts w:ascii="Arial" w:hAnsi="Arial" w:cs="Arial"/>
          <w:bCs/>
          <w:lang w:val="en-US"/>
        </w:rPr>
        <w:t>March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A7330" w14:textId="77777777" w:rsidR="00275B3D" w:rsidRDefault="00275B3D">
      <w:r>
        <w:separator/>
      </w:r>
    </w:p>
  </w:endnote>
  <w:endnote w:type="continuationSeparator" w:id="0">
    <w:p w14:paraId="75978867" w14:textId="77777777" w:rsidR="00275B3D" w:rsidRDefault="0027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42F3" w14:textId="77777777" w:rsidR="00275B3D" w:rsidRDefault="00275B3D">
      <w:r>
        <w:separator/>
      </w:r>
    </w:p>
  </w:footnote>
  <w:footnote w:type="continuationSeparator" w:id="0">
    <w:p w14:paraId="5162AB53" w14:textId="77777777" w:rsidR="00275B3D" w:rsidRDefault="00275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 w:numId="18" w16cid:durableId="1278754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5B3D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314C8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E55"/>
    <w:rsid w:val="00772F38"/>
    <w:rsid w:val="00777328"/>
    <w:rsid w:val="007822EF"/>
    <w:rsid w:val="00787EAC"/>
    <w:rsid w:val="007A671D"/>
    <w:rsid w:val="007B03D8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44B4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C42DD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27D6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129</cp:revision>
  <cp:lastPrinted>2002-04-23T00:10:00Z</cp:lastPrinted>
  <dcterms:created xsi:type="dcterms:W3CDTF">2018-07-06T12:34:00Z</dcterms:created>
  <dcterms:modified xsi:type="dcterms:W3CDTF">2023-10-13T00:13:00Z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